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0AF99B91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R1-2006186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5E0736A1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45090A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</w:t>
            </w:r>
            <w:r w:rsidR="003F426E">
              <w:rPr>
                <w:b/>
                <w:noProof/>
                <w:sz w:val="28"/>
              </w:rPr>
              <w:t>3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Applicability of fields to CSS in </w:t>
            </w:r>
            <w:proofErr w:type="spellStart"/>
            <w:r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206A0E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221E4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090A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2" w:name="_Toc44433246"/>
      <w:bookmarkStart w:id="3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4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B1CCBE5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lang w:eastAsia="zh-CN"/>
        </w:rPr>
        <w:t xml:space="preserve"> </w:t>
      </w:r>
    </w:p>
    <w:p w14:paraId="1AC6FC64" w14:textId="77777777" w:rsidR="003F426E" w:rsidRDefault="003F426E" w:rsidP="003F426E">
      <w:pPr>
        <w:pStyle w:val="B1"/>
      </w:pPr>
      <w:r>
        <w:t>-</w:t>
      </w:r>
      <w:r>
        <w:tab/>
        <w:t>New data indicator – 1 bit</w:t>
      </w:r>
    </w:p>
    <w:p w14:paraId="5ECD46E4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14:paraId="04258C5F" w14:textId="77777777" w:rsidR="003F426E" w:rsidRDefault="003F426E" w:rsidP="003F426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2F86CF6F" w14:textId="77777777" w:rsidR="003F426E" w:rsidRDefault="003F426E" w:rsidP="003F426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lang w:eastAsia="ko-KR"/>
        </w:rPr>
        <w:t>is present only for TDD operation with uplink-downlink configuration 0)</w:t>
      </w:r>
    </w:p>
    <w:p w14:paraId="61D0B4A2" w14:textId="77777777" w:rsidR="003F426E" w:rsidRDefault="003F426E" w:rsidP="003F426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lang w:eastAsia="zh-CN"/>
        </w:rPr>
        <w:t>T</w:t>
      </w:r>
      <w:r>
        <w:t xml:space="preserve">his field </w:t>
      </w:r>
      <w:r>
        <w:rPr>
          <w:lang w:eastAsia="ko-KR"/>
        </w:rPr>
        <w:t>is present only for cases with TDD primary cell and either TDD operation with uplink-downlink configurations 1-6 or FDD operation</w:t>
      </w:r>
      <w:r>
        <w:t xml:space="preserve">. This field is reserved when the configured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lang w:eastAsia="ko-KR"/>
        </w:rPr>
        <w:t>)</w:t>
      </w:r>
    </w:p>
    <w:p w14:paraId="1EAE867E" w14:textId="77777777" w:rsidR="003F426E" w:rsidRDefault="003F426E" w:rsidP="003F426E">
      <w:pPr>
        <w:pStyle w:val="B1"/>
      </w:pPr>
      <w:r>
        <w:t>-</w:t>
      </w:r>
      <w:r>
        <w:tab/>
        <w:t>CSI request – 1 bit as defined in clause 7.2.1 of [3]</w:t>
      </w:r>
    </w:p>
    <w:p w14:paraId="286A48DF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107A563A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DCI subframe repetition number </w:t>
      </w:r>
      <w:r>
        <w:t>–</w:t>
      </w:r>
      <w:r>
        <w:rPr>
          <w:lang w:eastAsia="zh-CN"/>
        </w:rPr>
        <w:t xml:space="preserve"> </w:t>
      </w:r>
      <w:r>
        <w:t>2 bits</w:t>
      </w:r>
      <w:r>
        <w:rPr>
          <w:lang w:eastAsia="zh-CN"/>
        </w:rPr>
        <w:t xml:space="preserve"> as defined in clause 9.1.5 of [3]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CC0BB" w14:textId="77777777" w:rsidR="003277B1" w:rsidRDefault="003277B1">
      <w:r>
        <w:separator/>
      </w:r>
    </w:p>
  </w:endnote>
  <w:endnote w:type="continuationSeparator" w:id="0">
    <w:p w14:paraId="2334046D" w14:textId="77777777" w:rsidR="003277B1" w:rsidRDefault="0032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DA210" w14:textId="77777777" w:rsidR="003277B1" w:rsidRDefault="003277B1">
      <w:r>
        <w:separator/>
      </w:r>
    </w:p>
  </w:footnote>
  <w:footnote w:type="continuationSeparator" w:id="0">
    <w:p w14:paraId="70710B3A" w14:textId="77777777" w:rsidR="003277B1" w:rsidRDefault="0032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10</cp:revision>
  <cp:lastPrinted>1900-01-01T08:00:00Z</cp:lastPrinted>
  <dcterms:created xsi:type="dcterms:W3CDTF">2018-11-05T09:14:00Z</dcterms:created>
  <dcterms:modified xsi:type="dcterms:W3CDTF">2020-08-07T16:57:00Z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